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</w:rPr>
      </w:pPr>
      <w:r>
        <w:rPr>
          <w:rFonts w:ascii="黑体" w:eastAsia="黑体"/>
          <w:b/>
          <w:sz w:val="28"/>
          <w:szCs w:val="28"/>
        </w:rPr>
        <w:t>附件</w:t>
      </w:r>
      <w:r>
        <w:rPr>
          <w:rFonts w:hint="eastAsia" w:ascii="黑体" w:eastAsia="黑体"/>
          <w:b/>
          <w:sz w:val="28"/>
          <w:szCs w:val="28"/>
        </w:rPr>
        <w:t>11：</w:t>
      </w:r>
    </w:p>
    <w:p>
      <w:pPr>
        <w:widowControl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成都理工大学团支部团日活动总结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活动概述（黑体 四号字体）</w:t>
      </w:r>
    </w:p>
    <w:p>
      <w:pPr>
        <w:widowControl/>
        <w:ind w:left="426" w:leftChars="203" w:firstLine="420" w:firstLineChars="15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>（交待开展活动的背景、时间、地点、参与人员等）</w:t>
      </w:r>
    </w:p>
    <w:p>
      <w:pPr>
        <w:widowControl/>
        <w:ind w:left="906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（正文仿宋_GB2312 四号字体）</w:t>
      </w:r>
    </w:p>
    <w:p>
      <w:pPr>
        <w:widowControl/>
        <w:jc w:val="left"/>
        <w:rPr>
          <w:rFonts w:hint="eastAsia"/>
        </w:rPr>
      </w:pPr>
    </w:p>
    <w:p>
      <w:pPr>
        <w:widowControl/>
        <w:ind w:left="426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二、前期准备工作</w:t>
      </w:r>
      <w:r>
        <w:rPr>
          <w:rFonts w:hint="eastAsia" w:ascii="仿宋_GB2312" w:eastAsia="仿宋_GB2312"/>
          <w:sz w:val="28"/>
          <w:szCs w:val="28"/>
        </w:rPr>
        <w:t>（叙述活动开展前人员组织、资料准备、会场布置等情况）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left="426"/>
        <w:jc w:val="left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sz w:val="28"/>
          <w:szCs w:val="28"/>
        </w:rPr>
        <w:t>三、活动过程</w:t>
      </w:r>
      <w:r>
        <w:rPr>
          <w:rFonts w:hint="eastAsia" w:ascii="仿宋_GB2312" w:eastAsia="仿宋_GB2312"/>
          <w:sz w:val="28"/>
          <w:szCs w:val="28"/>
        </w:rPr>
        <w:t>（叙述活动开展情况）</w:t>
      </w:r>
    </w:p>
    <w:p>
      <w:pPr>
        <w:widowControl/>
        <w:ind w:left="906"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42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四、提炼的经验（</w:t>
      </w:r>
      <w:r>
        <w:rPr>
          <w:rFonts w:hint="eastAsia" w:ascii="仿宋_GB2312" w:eastAsia="仿宋_GB2312"/>
          <w:sz w:val="28"/>
          <w:szCs w:val="28"/>
        </w:rPr>
        <w:t>阐述活动的意义及收到的效果</w:t>
      </w:r>
      <w:r>
        <w:rPr>
          <w:rFonts w:hint="eastAsia" w:ascii="黑体" w:hAnsi="黑体" w:eastAsia="黑体"/>
          <w:sz w:val="28"/>
          <w:szCs w:val="28"/>
        </w:rPr>
        <w:t>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ind w:firstLine="42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五、存在的问题及改进方案</w:t>
      </w:r>
    </w:p>
    <w:p>
      <w:pPr>
        <w:jc w:val="left"/>
        <w:rPr>
          <w:rFonts w:hint="eastAsia" w:ascii="仿宋_GB2312" w:hAnsi="宋体" w:eastAsia="仿宋_GB2312"/>
          <w:sz w:val="24"/>
        </w:rPr>
      </w:pPr>
    </w:p>
    <w:p>
      <w:pPr>
        <w:widowControl/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9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61D0"/>
    <w:multiLevelType w:val="multilevel"/>
    <w:tmpl w:val="605261D0"/>
    <w:lvl w:ilvl="0" w:tentative="0">
      <w:start w:val="1"/>
      <w:numFmt w:val="japaneseCounting"/>
      <w:lvlText w:val="%1、"/>
      <w:lvlJc w:val="left"/>
      <w:pPr>
        <w:ind w:left="996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6E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2017-02-23T14:01:21Z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